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7" w:rsidRDefault="005C0AEE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BA1B37" w:rsidRDefault="005C0AEE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 xml:space="preserve"> директора</w:t>
      </w:r>
    </w:p>
    <w:p w:rsidR="00BA1B37" w:rsidRDefault="005C0AEE">
      <w:pPr>
        <w:ind w:left="5460"/>
        <w:rPr>
          <w:sz w:val="20"/>
          <w:szCs w:val="20"/>
        </w:rPr>
      </w:pPr>
      <w:r w:rsidRPr="005C0AEE">
        <w:rPr>
          <w:rFonts w:eastAsia="Times New Roman"/>
          <w:sz w:val="24"/>
          <w:szCs w:val="24"/>
        </w:rPr>
        <w:t>ООО МКК «Карман Джинна»</w:t>
      </w:r>
    </w:p>
    <w:p w:rsidR="00BA1B37" w:rsidRDefault="005C0AEE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10 октября 2019</w:t>
      </w:r>
      <w:r>
        <w:rPr>
          <w:rFonts w:eastAsia="Times New Roman"/>
          <w:sz w:val="24"/>
          <w:szCs w:val="24"/>
        </w:rPr>
        <w:t xml:space="preserve"> г. </w:t>
      </w: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382" w:lineRule="exact"/>
        <w:rPr>
          <w:sz w:val="24"/>
          <w:szCs w:val="24"/>
        </w:rPr>
      </w:pPr>
    </w:p>
    <w:p w:rsidR="00BA1B37" w:rsidRPr="005C0AEE" w:rsidRDefault="005C0AEE" w:rsidP="005C0AEE">
      <w:pPr>
        <w:jc w:val="center"/>
        <w:rPr>
          <w:sz w:val="40"/>
          <w:szCs w:val="40"/>
        </w:rPr>
      </w:pPr>
      <w:r w:rsidRPr="005C0AEE">
        <w:rPr>
          <w:rFonts w:eastAsia="Times New Roman"/>
          <w:sz w:val="40"/>
          <w:szCs w:val="40"/>
        </w:rPr>
        <w:t>ПОЛИТИКА</w:t>
      </w:r>
    </w:p>
    <w:p w:rsidR="00BA1B37" w:rsidRPr="005C0AEE" w:rsidRDefault="005C0AEE" w:rsidP="005C0AEE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В </w:t>
      </w:r>
      <w:r w:rsidRPr="005C0AEE">
        <w:rPr>
          <w:rFonts w:eastAsia="Times New Roman"/>
          <w:sz w:val="40"/>
          <w:szCs w:val="40"/>
        </w:rPr>
        <w:t>ОТНОШЕНИИ ОБРАБОТКИ И ЗАЩИТЫ ПЕРСОНАЛЬНЫХ ДАННЫХ</w:t>
      </w:r>
    </w:p>
    <w:p w:rsidR="00BA1B37" w:rsidRPr="005C0AEE" w:rsidRDefault="005C0AEE" w:rsidP="005C0AEE">
      <w:pPr>
        <w:jc w:val="center"/>
        <w:rPr>
          <w:rFonts w:eastAsia="Times New Roman"/>
          <w:sz w:val="40"/>
          <w:szCs w:val="40"/>
        </w:rPr>
      </w:pPr>
      <w:r w:rsidRPr="005C0AEE">
        <w:rPr>
          <w:rFonts w:eastAsia="Times New Roman"/>
          <w:sz w:val="40"/>
          <w:szCs w:val="40"/>
        </w:rPr>
        <w:t>МКК «Ахтуб-А»</w:t>
      </w:r>
    </w:p>
    <w:p w:rsidR="005C0AEE" w:rsidRPr="005C0AEE" w:rsidRDefault="005C0AEE" w:rsidP="005C0AEE">
      <w:pPr>
        <w:jc w:val="center"/>
        <w:rPr>
          <w:rFonts w:eastAsia="Times New Roman"/>
          <w:sz w:val="40"/>
          <w:szCs w:val="40"/>
        </w:rPr>
      </w:pPr>
      <w:r w:rsidRPr="005C0AEE">
        <w:rPr>
          <w:rFonts w:eastAsia="Times New Roman"/>
          <w:sz w:val="40"/>
          <w:szCs w:val="40"/>
        </w:rPr>
        <w:t>2019 г.</w:t>
      </w:r>
    </w:p>
    <w:p w:rsidR="00BA1B37" w:rsidRDefault="00BA1B37" w:rsidP="005C0AEE">
      <w:pPr>
        <w:sectPr w:rsidR="00BA1B37">
          <w:pgSz w:w="11900" w:h="16840"/>
          <w:pgMar w:top="1350" w:right="1300" w:bottom="1138" w:left="1440" w:header="0" w:footer="0" w:gutter="0"/>
          <w:cols w:space="720" w:equalWidth="0">
            <w:col w:w="9160"/>
          </w:cols>
        </w:sect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200" w:lineRule="exact"/>
        <w:rPr>
          <w:sz w:val="24"/>
          <w:szCs w:val="24"/>
        </w:rPr>
      </w:pPr>
    </w:p>
    <w:p w:rsidR="00BA1B37" w:rsidRDefault="00BA1B37">
      <w:pPr>
        <w:spacing w:line="366" w:lineRule="exact"/>
        <w:rPr>
          <w:sz w:val="24"/>
          <w:szCs w:val="24"/>
        </w:rPr>
      </w:pPr>
    </w:p>
    <w:p w:rsidR="005C0AEE" w:rsidRDefault="005C0AEE" w:rsidP="005C0AEE">
      <w:pPr>
        <w:spacing w:line="311" w:lineRule="auto"/>
        <w:ind w:right="-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г. Волгоград, Волгоградская область </w:t>
      </w:r>
    </w:p>
    <w:p w:rsidR="00BA1B37" w:rsidRDefault="005C0AEE" w:rsidP="005C0AEE">
      <w:pPr>
        <w:spacing w:line="311" w:lineRule="auto"/>
        <w:ind w:right="-54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2019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BA1B37" w:rsidRDefault="00BA1B37">
      <w:pPr>
        <w:sectPr w:rsidR="00BA1B37">
          <w:type w:val="continuous"/>
          <w:pgSz w:w="11900" w:h="16840"/>
          <w:pgMar w:top="1350" w:right="1300" w:bottom="1138" w:left="1440" w:header="0" w:footer="0" w:gutter="0"/>
          <w:cols w:space="720" w:equalWidth="0">
            <w:col w:w="916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89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Политика в отношении обработки и защиты персональных данных </w:t>
      </w:r>
      <w:r w:rsidRPr="005C0AEE">
        <w:rPr>
          <w:rFonts w:eastAsia="Times New Roman"/>
          <w:sz w:val="24"/>
          <w:szCs w:val="24"/>
        </w:rPr>
        <w:t>ООО МКК «Карман Джинна»</w:t>
      </w:r>
      <w:r>
        <w:rPr>
          <w:rFonts w:eastAsia="Times New Roman"/>
          <w:sz w:val="24"/>
          <w:szCs w:val="24"/>
        </w:rPr>
        <w:t xml:space="preserve"> (далее – Политика) разработана в соответствии с п. 2 ст. 18.1 Федеральным</w:t>
      </w:r>
      <w:r>
        <w:rPr>
          <w:rFonts w:eastAsia="Times New Roman"/>
          <w:sz w:val="24"/>
          <w:szCs w:val="24"/>
        </w:rPr>
        <w:t xml:space="preserve"> законом от 27 июля 2006 г. №152-ФЗ «О персональных данных» (далее – Закон о персональных данных), действует в отношении всех персональных данных, которые </w:t>
      </w:r>
      <w:r w:rsidRPr="005C0AEE">
        <w:rPr>
          <w:rFonts w:eastAsia="Times New Roman"/>
          <w:sz w:val="24"/>
          <w:szCs w:val="24"/>
        </w:rPr>
        <w:t>ООО МКК «Карман Джинна»</w:t>
      </w:r>
      <w:r>
        <w:rPr>
          <w:rFonts w:eastAsia="Times New Roman"/>
          <w:sz w:val="24"/>
          <w:szCs w:val="24"/>
        </w:rPr>
        <w:t xml:space="preserve"> (далее – Общество) может получить от субъектов персональных данных</w:t>
      </w:r>
    </w:p>
    <w:p w:rsidR="00BA1B37" w:rsidRDefault="00BA1B37">
      <w:pPr>
        <w:spacing w:line="5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работников Об</w:t>
      </w:r>
      <w:r>
        <w:rPr>
          <w:rFonts w:eastAsia="Times New Roman"/>
          <w:sz w:val="24"/>
          <w:szCs w:val="24"/>
        </w:rPr>
        <w:t>щества в связи с оформлением трудовых отношений, клиентов и контрагентов Общества в связи с осуществлением Обществом уставной деятельности.</w:t>
      </w:r>
    </w:p>
    <w:p w:rsidR="00BA1B37" w:rsidRDefault="00BA1B37">
      <w:pPr>
        <w:spacing w:line="1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политика реализует основную цель Федерального закона от 27 июля 2006 г. №152-ФЗ «О персональных данных», </w:t>
      </w:r>
      <w:r>
        <w:rPr>
          <w:rFonts w:eastAsia="Times New Roman"/>
          <w:sz w:val="24"/>
          <w:szCs w:val="24"/>
        </w:rPr>
        <w:t>которая заключается в обеспечении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Политика определяет принципы обработки перс</w:t>
      </w:r>
      <w:r>
        <w:rPr>
          <w:rFonts w:eastAsia="Times New Roman"/>
          <w:sz w:val="24"/>
          <w:szCs w:val="24"/>
        </w:rPr>
        <w:t>ональных данных работников, клиентов и контрагентов Общества, правовые основы обработки персональных данных, права субъектов персональных данных и иные положения, касающиеся обработки персональных данных в Обществе.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Настоящей Политикой установлены меры по</w:t>
      </w:r>
      <w:r>
        <w:rPr>
          <w:rFonts w:eastAsia="Times New Roman"/>
          <w:sz w:val="24"/>
          <w:szCs w:val="24"/>
        </w:rPr>
        <w:t xml:space="preserve"> обеспечению защиты персональных данных.</w:t>
      </w:r>
    </w:p>
    <w:p w:rsidR="00BA1B37" w:rsidRDefault="00BA1B37">
      <w:pPr>
        <w:spacing w:line="1" w:lineRule="exact"/>
        <w:rPr>
          <w:sz w:val="20"/>
          <w:szCs w:val="20"/>
        </w:rPr>
      </w:pPr>
    </w:p>
    <w:p w:rsidR="00BA1B37" w:rsidRDefault="005C0AEE">
      <w:pPr>
        <w:numPr>
          <w:ilvl w:val="1"/>
          <w:numId w:val="3"/>
        </w:numPr>
        <w:tabs>
          <w:tab w:val="left" w:pos="1111"/>
        </w:tabs>
        <w:spacing w:line="275" w:lineRule="auto"/>
        <w:ind w:left="260" w:right="20" w:firstLine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обеспечения неограниченного доступа к настоящей Политике документ размещается на информационных стендах в офисах и на сайте Общества.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3"/>
        </w:numPr>
        <w:tabs>
          <w:tab w:val="left" w:pos="1111"/>
        </w:tabs>
        <w:spacing w:line="286" w:lineRule="auto"/>
        <w:ind w:left="260" w:right="20" w:firstLine="5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реализации положений настоящей Политики, а также в соответствии с т</w:t>
      </w:r>
      <w:r>
        <w:rPr>
          <w:rFonts w:eastAsia="Times New Roman"/>
          <w:sz w:val="24"/>
          <w:szCs w:val="24"/>
        </w:rPr>
        <w:t>ребованиями законодательства по обработке и защите персональных данных в Обществе разработан и утвержден комплекс локальных нормативных актов, изданы организационно-распорядительные документы.</w:t>
      </w:r>
    </w:p>
    <w:p w:rsidR="00BA1B37" w:rsidRDefault="00BA1B37">
      <w:pPr>
        <w:spacing w:line="188" w:lineRule="exact"/>
        <w:rPr>
          <w:sz w:val="20"/>
          <w:szCs w:val="20"/>
        </w:rPr>
      </w:pPr>
    </w:p>
    <w:p w:rsidR="00BA1B37" w:rsidRDefault="005C0AEE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обработки персональных данных</w:t>
      </w:r>
    </w:p>
    <w:p w:rsidR="00BA1B37" w:rsidRDefault="00BA1B37">
      <w:pPr>
        <w:spacing w:line="285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</w:t>
      </w:r>
      <w:r>
        <w:rPr>
          <w:rFonts w:eastAsia="Times New Roman"/>
          <w:sz w:val="24"/>
          <w:szCs w:val="24"/>
        </w:rPr>
        <w:t xml:space="preserve"> данных в Обществе осуществляется на основе следующих принципов: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4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осуществляется на законной и справедливой основе.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558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ограничивается достижением конкретных, заранее определенных и законных целей. </w:t>
      </w:r>
      <w:r>
        <w:rPr>
          <w:rFonts w:eastAsia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506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604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Обработке подлежат</w:t>
      </w:r>
      <w:r>
        <w:rPr>
          <w:rFonts w:eastAsia="Times New Roman"/>
          <w:sz w:val="24"/>
          <w:szCs w:val="24"/>
        </w:rPr>
        <w:t xml:space="preserve"> только персональные данные, которые отвечают целям их обработки.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500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</w:t>
      </w:r>
      <w:r>
        <w:rPr>
          <w:rFonts w:eastAsia="Times New Roman"/>
          <w:sz w:val="24"/>
          <w:szCs w:val="24"/>
        </w:rPr>
        <w:t xml:space="preserve"> обработки.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527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обеспечивает принятие необходимых мер по удале</w:t>
      </w:r>
      <w:r>
        <w:rPr>
          <w:rFonts w:eastAsia="Times New Roman"/>
          <w:sz w:val="24"/>
          <w:szCs w:val="24"/>
        </w:rPr>
        <w:t>нию или уточнению неполных или неточных данных.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4"/>
        </w:numPr>
        <w:tabs>
          <w:tab w:val="left" w:pos="556"/>
        </w:tabs>
        <w:spacing w:line="307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50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13" w:lineRule="exact"/>
        <w:rPr>
          <w:sz w:val="20"/>
          <w:szCs w:val="20"/>
        </w:rPr>
      </w:pPr>
    </w:p>
    <w:p w:rsidR="00BA1B37" w:rsidRDefault="005C0AEE">
      <w:pPr>
        <w:spacing w:line="28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</w:t>
      </w:r>
      <w:r>
        <w:rPr>
          <w:rFonts w:eastAsia="Times New Roman"/>
          <w:sz w:val="24"/>
          <w:szCs w:val="24"/>
        </w:rPr>
        <w:t>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A1B37" w:rsidRDefault="00BA1B37">
      <w:pPr>
        <w:spacing w:line="192" w:lineRule="exact"/>
        <w:rPr>
          <w:sz w:val="20"/>
          <w:szCs w:val="20"/>
        </w:rPr>
      </w:pPr>
    </w:p>
    <w:p w:rsidR="00BA1B37" w:rsidRDefault="005C0AEE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Правовые</w:t>
      </w:r>
      <w:r>
        <w:rPr>
          <w:rFonts w:eastAsia="Times New Roman"/>
          <w:b/>
          <w:bCs/>
          <w:sz w:val="24"/>
          <w:szCs w:val="24"/>
        </w:rPr>
        <w:t xml:space="preserve"> основания обработки персональных данных</w:t>
      </w:r>
    </w:p>
    <w:p w:rsidR="00BA1B37" w:rsidRDefault="00BA1B37">
      <w:pPr>
        <w:spacing w:line="287" w:lineRule="exact"/>
        <w:rPr>
          <w:sz w:val="20"/>
          <w:szCs w:val="20"/>
        </w:rPr>
      </w:pPr>
    </w:p>
    <w:p w:rsidR="00BA1B37" w:rsidRDefault="005C0AEE">
      <w:pPr>
        <w:spacing w:line="282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осуществляет обработку персональных данных на основании действующего законодательства Российской Федерации. При этом учитываются нормы:</w:t>
      </w:r>
    </w:p>
    <w:p w:rsidR="00BA1B37" w:rsidRDefault="00BA1B37">
      <w:pPr>
        <w:spacing w:line="1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spacing w:line="274" w:lineRule="auto"/>
        <w:ind w:left="98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27 июля 2006 г. №152-ФЗ «О персональных данны</w:t>
      </w:r>
      <w:r>
        <w:rPr>
          <w:rFonts w:eastAsia="Times New Roman"/>
          <w:sz w:val="24"/>
          <w:szCs w:val="24"/>
        </w:rPr>
        <w:t>х» (далее – Закон о персональных данных);</w:t>
      </w:r>
    </w:p>
    <w:p w:rsidR="00BA1B37" w:rsidRDefault="00BA1B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ind w:left="9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Гражданского кодекса Российской Федерации;</w:t>
      </w:r>
    </w:p>
    <w:p w:rsidR="00BA1B37" w:rsidRDefault="00BA1B3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ind w:left="9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Трудового кодекса Российской Федерации;</w:t>
      </w:r>
    </w:p>
    <w:p w:rsidR="00BA1B37" w:rsidRDefault="00BA1B3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ind w:left="9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Налогового кодекса Российской Федерации;</w:t>
      </w:r>
    </w:p>
    <w:p w:rsidR="00BA1B37" w:rsidRDefault="00BA1B37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spacing w:line="274" w:lineRule="auto"/>
        <w:ind w:left="980" w:right="2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закона от 1 апреля 1996 г. №27-ФЗ «Об индивидуальном </w:t>
      </w:r>
      <w:r>
        <w:rPr>
          <w:rFonts w:eastAsia="Times New Roman"/>
          <w:sz w:val="24"/>
          <w:szCs w:val="24"/>
        </w:rPr>
        <w:t>(персонифицированном) учете в системе обязательного пенсионного страхования»;</w:t>
      </w:r>
    </w:p>
    <w:p w:rsidR="00BA1B37" w:rsidRDefault="00BA1B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spacing w:line="274" w:lineRule="auto"/>
        <w:ind w:left="98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 июля 2010 г. №151-ФЗ «О микрофинансовой деятельности и микрофинансовых организациях»;</w:t>
      </w:r>
    </w:p>
    <w:p w:rsidR="00BA1B37" w:rsidRDefault="00BA1B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spacing w:line="274" w:lineRule="auto"/>
        <w:ind w:left="98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21 декабря 2013 г. №353-ФЗ «О потребительс</w:t>
      </w:r>
      <w:r>
        <w:rPr>
          <w:rFonts w:eastAsia="Times New Roman"/>
          <w:sz w:val="24"/>
          <w:szCs w:val="24"/>
        </w:rPr>
        <w:t>ком кредите (займе)»;</w:t>
      </w:r>
    </w:p>
    <w:p w:rsidR="00BA1B37" w:rsidRDefault="00BA1B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A1B37" w:rsidRDefault="005C0AEE">
      <w:pPr>
        <w:numPr>
          <w:ilvl w:val="0"/>
          <w:numId w:val="5"/>
        </w:numPr>
        <w:tabs>
          <w:tab w:val="left" w:pos="980"/>
        </w:tabs>
        <w:ind w:left="9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Иных нормативных правовых актов.</w:t>
      </w:r>
    </w:p>
    <w:p w:rsidR="00BA1B37" w:rsidRDefault="00BA1B37">
      <w:pPr>
        <w:spacing w:line="263" w:lineRule="exact"/>
        <w:rPr>
          <w:sz w:val="20"/>
          <w:szCs w:val="20"/>
        </w:rPr>
      </w:pPr>
    </w:p>
    <w:p w:rsidR="00BA1B37" w:rsidRDefault="005C0A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обработки персональных данных</w:t>
      </w:r>
    </w:p>
    <w:p w:rsidR="00BA1B37" w:rsidRDefault="00BA1B37">
      <w:pPr>
        <w:spacing w:line="285" w:lineRule="exact"/>
        <w:rPr>
          <w:sz w:val="20"/>
          <w:szCs w:val="20"/>
        </w:rPr>
      </w:pPr>
    </w:p>
    <w:p w:rsidR="00BA1B37" w:rsidRDefault="005C0AE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осуществляет обработку персональных данных в следующих целях:</w:t>
      </w:r>
    </w:p>
    <w:p w:rsidR="00BA1B37" w:rsidRDefault="00BA1B37">
      <w:pPr>
        <w:spacing w:line="4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6"/>
        </w:numPr>
        <w:tabs>
          <w:tab w:val="left" w:pos="614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предпринимательской деятельности, предусмотренной уставом Общества, а именно,</w:t>
      </w:r>
      <w:r>
        <w:rPr>
          <w:rFonts w:eastAsia="Times New Roman"/>
          <w:sz w:val="24"/>
          <w:szCs w:val="24"/>
        </w:rPr>
        <w:t xml:space="preserve"> предоставление потребительских займов в порядке, установленном Федеральным законом «О потребительском кредите (займе)»;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6"/>
        </w:numPr>
        <w:tabs>
          <w:tab w:val="left" w:pos="400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и исполнение гражданско-правовых договоров с физическими, юридическим лицами, индивидуальными предпринимателями и иными лиц</w:t>
      </w:r>
      <w:r>
        <w:rPr>
          <w:rFonts w:eastAsia="Times New Roman"/>
          <w:sz w:val="24"/>
          <w:szCs w:val="24"/>
        </w:rPr>
        <w:t>ами, в связи с осуществлением хозяйственной деятельности Общества;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6"/>
        </w:numPr>
        <w:tabs>
          <w:tab w:val="left" w:pos="410"/>
        </w:tabs>
        <w:spacing w:line="275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трудовых отношений; исполнение обязательств по трудовым и гражданско-правовым договорам; ведение кадрового делопроизводства; содействие работникам в обучении и продвижении по сл</w:t>
      </w:r>
      <w:r>
        <w:rPr>
          <w:rFonts w:eastAsia="Times New Roman"/>
          <w:sz w:val="24"/>
          <w:szCs w:val="24"/>
        </w:rPr>
        <w:t>ужбе; исполнение требований налогового законодательства в связи с исчислением и уплатой налога на доходы физических лиц, пенсионного законодательства при формировании и представлении персонифицированных данных о каждом получателе доходов, учитываемых при н</w:t>
      </w:r>
      <w:r>
        <w:rPr>
          <w:rFonts w:eastAsia="Times New Roman"/>
          <w:sz w:val="24"/>
          <w:szCs w:val="24"/>
        </w:rPr>
        <w:t>ачислении страховых взносов на обязательное пенсионное страхование и обеспечение.</w:t>
      </w:r>
    </w:p>
    <w:p w:rsidR="00BA1B37" w:rsidRDefault="00BA1B37">
      <w:pPr>
        <w:spacing w:line="4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6"/>
        </w:numPr>
        <w:tabs>
          <w:tab w:val="left" w:pos="1200"/>
        </w:tabs>
        <w:spacing w:line="275" w:lineRule="auto"/>
        <w:ind w:left="260" w:firstLine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согласия субъекта персональных данных, Общество может использовать персональные данные клиентов и контрагентов в следующих целях: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6"/>
        </w:numPr>
        <w:tabs>
          <w:tab w:val="left" w:pos="468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связи с клиентами и контрагентами в </w:t>
      </w:r>
      <w:r>
        <w:rPr>
          <w:rFonts w:eastAsia="Times New Roman"/>
          <w:sz w:val="24"/>
          <w:szCs w:val="24"/>
        </w:rPr>
        <w:t>случае необходимости, в том числе для направления уведомлений, информации и запросов, связанных с оказанием услуг, а также обработки заявлений, запросов и заявок клиентов;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улучшения качества услуг, оказываемых Обществом;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20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13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7"/>
        </w:numPr>
        <w:tabs>
          <w:tab w:val="left" w:pos="406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продвижения услуг на рынке путем осуществления прямых контактов с клиентами и контрагентами;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7"/>
        </w:numPr>
        <w:tabs>
          <w:tab w:val="left" w:pos="526"/>
        </w:tabs>
        <w:spacing w:line="309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статистических и иных исследований на о</w:t>
      </w:r>
      <w:r>
        <w:rPr>
          <w:rFonts w:eastAsia="Times New Roman"/>
          <w:sz w:val="24"/>
          <w:szCs w:val="24"/>
        </w:rPr>
        <w:t>снове обезличенных персональных данных.</w:t>
      </w:r>
    </w:p>
    <w:p w:rsidR="00BA1B37" w:rsidRDefault="00BA1B37">
      <w:pPr>
        <w:spacing w:line="159" w:lineRule="exact"/>
        <w:rPr>
          <w:sz w:val="20"/>
          <w:szCs w:val="20"/>
        </w:rPr>
      </w:pPr>
    </w:p>
    <w:p w:rsidR="00BA1B37" w:rsidRDefault="005C0AE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Передача персональных данных</w:t>
      </w:r>
    </w:p>
    <w:p w:rsidR="00BA1B37" w:rsidRDefault="00BA1B37">
      <w:pPr>
        <w:spacing w:line="287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 не предоставляет и не раскрывает сведения, содержащие персональные данные работников, клиентов и контрагентов, третьей стороне без письменного согласия субъекта персональных </w:t>
      </w:r>
      <w:r>
        <w:rPr>
          <w:rFonts w:eastAsia="Times New Roman"/>
          <w:sz w:val="24"/>
          <w:szCs w:val="24"/>
        </w:rPr>
        <w:t>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мотивированному запросу исключительно для выполнения возложенных законодательством функций и по</w:t>
      </w:r>
      <w:r>
        <w:rPr>
          <w:rFonts w:eastAsia="Times New Roman"/>
          <w:sz w:val="24"/>
          <w:szCs w:val="24"/>
        </w:rPr>
        <w:t>лномочий персональные данные субъекта персональных данных без его согласия могут быть переданы в: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правоохранительные органы;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налоговые органы;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судебные органы;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Пенсионного фонда РФ;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Фонда социального страхования;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Фонда о</w:t>
      </w:r>
      <w:r>
        <w:rPr>
          <w:rFonts w:eastAsia="Times New Roman"/>
          <w:sz w:val="24"/>
          <w:szCs w:val="24"/>
        </w:rPr>
        <w:t>бязательного медицинского страхования;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федеральную инспекцию труда;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980"/>
        </w:tabs>
        <w:ind w:left="98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военкоматы;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8"/>
        </w:numPr>
        <w:tabs>
          <w:tab w:val="left" w:pos="1010"/>
        </w:tabs>
        <w:spacing w:line="275" w:lineRule="auto"/>
        <w:ind w:left="84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органы и организации в случаях, установленных нормативными правовыми актами, обязательными для исполнения.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spacing w:line="29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Работники Общества, осуществляющие обработку персональных </w:t>
      </w:r>
      <w:r>
        <w:rPr>
          <w:rFonts w:eastAsia="Times New Roman"/>
          <w:sz w:val="24"/>
          <w:szCs w:val="24"/>
        </w:rPr>
        <w:t>данных, не отвечают на вопросы, связанные с передачей персональных данных по телефону или факсу.</w:t>
      </w:r>
    </w:p>
    <w:p w:rsidR="00BA1B37" w:rsidRDefault="00BA1B37">
      <w:pPr>
        <w:spacing w:line="182" w:lineRule="exact"/>
        <w:rPr>
          <w:sz w:val="20"/>
          <w:szCs w:val="20"/>
        </w:rPr>
      </w:pPr>
    </w:p>
    <w:p w:rsidR="00BA1B37" w:rsidRDefault="005C0AEE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обработки и хранения персональных данных</w:t>
      </w:r>
    </w:p>
    <w:p w:rsidR="00BA1B37" w:rsidRDefault="00BA1B37">
      <w:pPr>
        <w:spacing w:line="287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обработки и хранения персональных данных определяется в соответствии с Законом о персональных данных.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 данных начинается с момента поступления персональных данных в Общество и прекращается: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9"/>
        </w:numPr>
        <w:tabs>
          <w:tab w:val="left" w:pos="462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выявления неправомерных действий с персональными данными. При этом Общество устраняет допущенные нарушения в срок, не превышающий трех р</w:t>
      </w:r>
      <w:r>
        <w:rPr>
          <w:rFonts w:eastAsia="Times New Roman"/>
          <w:sz w:val="24"/>
          <w:szCs w:val="24"/>
        </w:rPr>
        <w:t>абочих дней с даты такого выявления. В случае невозможности устранения допущенных нарушений, Общество, в срок, не превышающий трех рабочих дней с даты выявления неправомерности действий с персональными данными, уничтожает персональные данные. Об устранении</w:t>
      </w:r>
      <w:r>
        <w:rPr>
          <w:rFonts w:eastAsia="Times New Roman"/>
          <w:sz w:val="24"/>
          <w:szCs w:val="24"/>
        </w:rPr>
        <w:t xml:space="preserve"> допущенных нарушений или об уничтожении персональных данных Общество уведомляет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</w:t>
      </w:r>
      <w:r>
        <w:rPr>
          <w:rFonts w:eastAsia="Times New Roman"/>
          <w:sz w:val="24"/>
          <w:szCs w:val="24"/>
        </w:rPr>
        <w:t>х данных, Общество уведомляет также указанный орган;</w:t>
      </w:r>
    </w:p>
    <w:p w:rsidR="00BA1B37" w:rsidRDefault="00BA1B37">
      <w:pPr>
        <w:spacing w:line="7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9"/>
        </w:numPr>
        <w:tabs>
          <w:tab w:val="left" w:pos="484"/>
        </w:tabs>
        <w:spacing w:line="307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достижения цели обработки персональных данных или в случае утраты необходимости в достижении этих целей, если иное не предусмотрено федеральным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46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1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законом. При этом Общество незамедлительно прекращает обработку персональных данных и уничтожает соответствующие персональные данные в срок, не превышающий трех рабочих дней с </w:t>
      </w:r>
      <w:r>
        <w:rPr>
          <w:rFonts w:eastAsia="Times New Roman"/>
          <w:sz w:val="24"/>
          <w:szCs w:val="24"/>
        </w:rPr>
        <w:t>даты достижения цели обработки персональных данных, и уведомляет об этом субъекта персональных данных или его законного представителя;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0"/>
        </w:numPr>
        <w:tabs>
          <w:tab w:val="left" w:pos="536"/>
        </w:tabs>
        <w:spacing w:line="275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отзыва субъектом персональных данных согласия на обработку его персональных данных и в случае, если сохранение </w:t>
      </w:r>
      <w:r>
        <w:rPr>
          <w:rFonts w:eastAsia="Times New Roman"/>
          <w:sz w:val="24"/>
          <w:szCs w:val="24"/>
        </w:rPr>
        <w:t>персональных данных более не требуется для целей обработки персональных данных. При этом Общество прекращает обработку персональных данных, уничтожает персональные данные в срок, не превышающий трех рабочих дней с даты поступления указанного отзыва. Об уни</w:t>
      </w:r>
      <w:r>
        <w:rPr>
          <w:rFonts w:eastAsia="Times New Roman"/>
          <w:sz w:val="24"/>
          <w:szCs w:val="24"/>
        </w:rPr>
        <w:t>чтожении персональных данных Общество уведомляет субъекта персональных данных;</w:t>
      </w:r>
    </w:p>
    <w:p w:rsidR="00BA1B37" w:rsidRDefault="00BA1B37">
      <w:pPr>
        <w:spacing w:line="6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0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прекращения деятельности Общества.</w:t>
      </w:r>
    </w:p>
    <w:p w:rsidR="00BA1B37" w:rsidRDefault="00BA1B37">
      <w:pPr>
        <w:spacing w:line="40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</w:t>
      </w:r>
      <w:r>
        <w:rPr>
          <w:rFonts w:eastAsia="Times New Roman"/>
          <w:sz w:val="24"/>
          <w:szCs w:val="24"/>
        </w:rPr>
        <w:t>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BA1B37" w:rsidRDefault="00BA1B37">
      <w:pPr>
        <w:spacing w:line="5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1"/>
        </w:numPr>
        <w:tabs>
          <w:tab w:val="left" w:pos="1056"/>
        </w:tabs>
        <w:spacing w:line="283" w:lineRule="auto"/>
        <w:ind w:left="260" w:firstLine="5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получения сог</w:t>
      </w:r>
      <w:r>
        <w:rPr>
          <w:rFonts w:eastAsia="Times New Roman"/>
          <w:sz w:val="24"/>
          <w:szCs w:val="24"/>
        </w:rPr>
        <w:t>ласия клиента (или контрагента) на обработку персональных данных в целях продвижения услуг Общества на рынке путем осуществления прямых контактов с помощью средств связи, данные клиента (или контрагента) хранятся бессрочно (до отзыва субъектом персональных</w:t>
      </w:r>
      <w:r>
        <w:rPr>
          <w:rFonts w:eastAsia="Times New Roman"/>
          <w:sz w:val="24"/>
          <w:szCs w:val="24"/>
        </w:rPr>
        <w:t xml:space="preserve"> данных согласия на обработку его персональных).</w:t>
      </w:r>
    </w:p>
    <w:p w:rsidR="00BA1B37" w:rsidRDefault="00BA1B37">
      <w:pPr>
        <w:spacing w:line="192" w:lineRule="exact"/>
        <w:rPr>
          <w:sz w:val="20"/>
          <w:szCs w:val="20"/>
        </w:rPr>
      </w:pPr>
    </w:p>
    <w:p w:rsidR="00BA1B37" w:rsidRDefault="005C0AEE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уничтожения персональных данных</w:t>
      </w:r>
    </w:p>
    <w:p w:rsidR="00BA1B37" w:rsidRDefault="00BA1B37">
      <w:pPr>
        <w:spacing w:line="287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Ответственным за уничтожение персональных данных является лицо, ответственное за организацию обработки персональных данных.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наступлении любого из событий, повле</w:t>
      </w:r>
      <w:r>
        <w:rPr>
          <w:rFonts w:eastAsia="Times New Roman"/>
          <w:sz w:val="24"/>
          <w:szCs w:val="24"/>
        </w:rPr>
        <w:t>кших необходимость уничтожения персональных данных, лицо, ответственное за организацию обработки персональных данных обязано:</w:t>
      </w:r>
    </w:p>
    <w:p w:rsidR="00BA1B37" w:rsidRDefault="00BA1B37">
      <w:pPr>
        <w:spacing w:line="1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меры к уничтожению персональных данных;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2"/>
        </w:numPr>
        <w:tabs>
          <w:tab w:val="left" w:pos="530"/>
        </w:tabs>
        <w:spacing w:line="27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оформить соответствующий Акт об уничтожении персональных данных (и/или материаль</w:t>
      </w:r>
      <w:r>
        <w:rPr>
          <w:rFonts w:eastAsia="Times New Roman"/>
          <w:sz w:val="24"/>
          <w:szCs w:val="24"/>
        </w:rPr>
        <w:t>ных носителей персональных данных) и представить Акт об уничтожении персональных данных (и/или материальных носителей персональных данных) на утверждение руководителю;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2"/>
        </w:numPr>
        <w:tabs>
          <w:tab w:val="left" w:pos="458"/>
        </w:tabs>
        <w:spacing w:line="307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уведомить об уничтожении персональных данных субъекта </w:t>
      </w:r>
      <w:r>
        <w:rPr>
          <w:rFonts w:eastAsia="Times New Roman"/>
          <w:sz w:val="24"/>
          <w:szCs w:val="24"/>
        </w:rPr>
        <w:t>персональных данных и/или уполномоченный орган.</w:t>
      </w:r>
    </w:p>
    <w:p w:rsidR="00BA1B37" w:rsidRDefault="00BA1B37">
      <w:pPr>
        <w:spacing w:line="163" w:lineRule="exact"/>
        <w:rPr>
          <w:sz w:val="20"/>
          <w:szCs w:val="20"/>
        </w:rPr>
      </w:pPr>
    </w:p>
    <w:p w:rsidR="00BA1B37" w:rsidRDefault="005C0AEE">
      <w:pPr>
        <w:spacing w:line="382" w:lineRule="auto"/>
        <w:ind w:left="840" w:right="2500" w:firstLine="19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Права субъектов персональных данных </w:t>
      </w:r>
      <w:r>
        <w:rPr>
          <w:rFonts w:eastAsia="Times New Roman"/>
          <w:sz w:val="24"/>
          <w:szCs w:val="24"/>
        </w:rPr>
        <w:t>Субъект персональных данных вправе:</w:t>
      </w:r>
    </w:p>
    <w:p w:rsidR="00BA1B37" w:rsidRDefault="005C0AEE">
      <w:pPr>
        <w:numPr>
          <w:ilvl w:val="0"/>
          <w:numId w:val="13"/>
        </w:numPr>
        <w:tabs>
          <w:tab w:val="left" w:pos="977"/>
        </w:tabs>
        <w:spacing w:line="275" w:lineRule="auto"/>
        <w:ind w:left="260" w:right="20" w:firstLine="5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Общества уточнения его персональных данных, их блокирования или уничтожения в случае, если персональные данные являются не</w:t>
      </w:r>
      <w:r>
        <w:rPr>
          <w:rFonts w:eastAsia="Times New Roman"/>
          <w:sz w:val="24"/>
          <w:szCs w:val="24"/>
        </w:rPr>
        <w:t>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3"/>
        </w:numPr>
        <w:tabs>
          <w:tab w:val="left" w:pos="1013"/>
        </w:tabs>
        <w:spacing w:line="307" w:lineRule="auto"/>
        <w:ind w:left="260" w:firstLine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требовать перечень своих персональных данных, обрабатываемых Обществом </w:t>
      </w:r>
      <w:r>
        <w:rPr>
          <w:rFonts w:eastAsia="Times New Roman"/>
          <w:sz w:val="24"/>
          <w:szCs w:val="24"/>
        </w:rPr>
        <w:t>и информацию об источнике их получения;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46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13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4"/>
        </w:numPr>
        <w:tabs>
          <w:tab w:val="left" w:pos="1025"/>
        </w:tabs>
        <w:spacing w:line="275" w:lineRule="auto"/>
        <w:ind w:left="260" w:right="20" w:firstLine="5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информацию о сроках обработки своих персональных данных, в том числе о сроках </w:t>
      </w:r>
      <w:r>
        <w:rPr>
          <w:rFonts w:eastAsia="Times New Roman"/>
          <w:sz w:val="24"/>
          <w:szCs w:val="24"/>
        </w:rPr>
        <w:t>их хранения;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4"/>
        </w:numPr>
        <w:tabs>
          <w:tab w:val="left" w:pos="1037"/>
        </w:tabs>
        <w:spacing w:line="275" w:lineRule="auto"/>
        <w:ind w:left="260" w:right="20" w:firstLine="5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дополнениях.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spacing w:line="275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вышеуказанных прав субъект персональных данных, м</w:t>
      </w:r>
      <w:r>
        <w:rPr>
          <w:rFonts w:eastAsia="Times New Roman"/>
          <w:sz w:val="24"/>
          <w:szCs w:val="24"/>
        </w:rPr>
        <w:t>ожет в порядке, установленном ст.14 Закона о персональных данных, обратиться в Общество с соответствующим запросом. Для выполнения таких запросов представитель Общества устанавливает личность субъекта персональных данных и при необходимости запрашивает доп</w:t>
      </w:r>
      <w:r>
        <w:rPr>
          <w:rFonts w:eastAsia="Times New Roman"/>
          <w:sz w:val="24"/>
          <w:szCs w:val="24"/>
        </w:rPr>
        <w:t>олнительную информацию.</w:t>
      </w:r>
    </w:p>
    <w:p w:rsidR="00BA1B37" w:rsidRDefault="00BA1B37">
      <w:pPr>
        <w:spacing w:line="2" w:lineRule="exact"/>
        <w:rPr>
          <w:rFonts w:eastAsia="Times New Roman"/>
          <w:sz w:val="24"/>
          <w:szCs w:val="24"/>
        </w:rPr>
      </w:pPr>
    </w:p>
    <w:p w:rsidR="00BA1B37" w:rsidRDefault="005C0AEE">
      <w:pPr>
        <w:spacing w:line="283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субъект персональных данных считает, что Общество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свободы, субъект персональны</w:t>
      </w:r>
      <w:r>
        <w:rPr>
          <w:rFonts w:eastAsia="Times New Roman"/>
          <w:sz w:val="24"/>
          <w:szCs w:val="24"/>
        </w:rPr>
        <w:t>х данных вправе обжаловать действия или бездействие Общества в порядке, предусмотренном законодательством Российской Федерации.</w:t>
      </w:r>
    </w:p>
    <w:p w:rsidR="00BA1B37" w:rsidRDefault="00BA1B37">
      <w:pPr>
        <w:spacing w:line="194" w:lineRule="exact"/>
        <w:rPr>
          <w:sz w:val="20"/>
          <w:szCs w:val="20"/>
        </w:rPr>
      </w:pPr>
    </w:p>
    <w:p w:rsidR="00BA1B37" w:rsidRDefault="005C0AEE">
      <w:pPr>
        <w:spacing w:line="382" w:lineRule="auto"/>
        <w:ind w:left="980" w:right="1740" w:firstLine="10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Меры по обеспечению защиты персональных данных </w:t>
      </w:r>
      <w:r>
        <w:rPr>
          <w:rFonts w:eastAsia="Times New Roman"/>
          <w:sz w:val="24"/>
          <w:szCs w:val="24"/>
        </w:rPr>
        <w:t>Защите подлежат:</w:t>
      </w:r>
    </w:p>
    <w:p w:rsidR="00BA1B37" w:rsidRDefault="005C0AEE">
      <w:pPr>
        <w:numPr>
          <w:ilvl w:val="0"/>
          <w:numId w:val="15"/>
        </w:numPr>
        <w:tabs>
          <w:tab w:val="left" w:pos="521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работника, клиента, контрагента, содержащие</w:t>
      </w:r>
      <w:r>
        <w:rPr>
          <w:rFonts w:eastAsia="Times New Roman"/>
          <w:sz w:val="24"/>
          <w:szCs w:val="24"/>
        </w:rPr>
        <w:t>ся в копиях документов;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5"/>
        </w:numPr>
        <w:tabs>
          <w:tab w:val="left" w:pos="456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работника, клиента, контрагента, содержащиеся в документах, созданных Обществом;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работника, клиента, контрагента, занесенные в учетные формы;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5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записи, содержащие персональные данные </w:t>
      </w:r>
      <w:r>
        <w:rPr>
          <w:rFonts w:eastAsia="Times New Roman"/>
          <w:sz w:val="24"/>
          <w:szCs w:val="24"/>
        </w:rPr>
        <w:t>работника, клиента, контрагента;</w:t>
      </w:r>
    </w:p>
    <w:p w:rsidR="00BA1B37" w:rsidRDefault="00BA1B37">
      <w:pPr>
        <w:spacing w:line="42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5"/>
        </w:numPr>
        <w:tabs>
          <w:tab w:val="left" w:pos="432"/>
        </w:tabs>
        <w:spacing w:line="275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работника, клиента, контрагента, содержащиеся на электронных носителях.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spacing w:line="275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Общество принимает необходимые правовые, организационные и технические меры или обеспечивает их принятие для защиты персональных </w:t>
      </w:r>
      <w:r>
        <w:rPr>
          <w:rFonts w:eastAsia="Times New Roman"/>
          <w:sz w:val="24"/>
          <w:szCs w:val="24"/>
        </w:rPr>
        <w:t xml:space="preserve"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</w:t>
      </w:r>
      <w:r>
        <w:rPr>
          <w:rFonts w:eastAsia="Times New Roman"/>
          <w:color w:val="0000FF"/>
          <w:sz w:val="24"/>
          <w:szCs w:val="24"/>
          <w:u w:val="single"/>
        </w:rPr>
        <w:t xml:space="preserve">статьей </w:t>
      </w:r>
      <w:r>
        <w:rPr>
          <w:rFonts w:eastAsia="Times New Roman"/>
          <w:color w:val="0000FF"/>
          <w:sz w:val="24"/>
          <w:szCs w:val="24"/>
          <w:u w:val="single"/>
        </w:rPr>
        <w:t>19</w:t>
      </w:r>
      <w:r>
        <w:rPr>
          <w:rFonts w:eastAsia="Times New Roman"/>
          <w:sz w:val="24"/>
          <w:szCs w:val="24"/>
        </w:rPr>
        <w:t xml:space="preserve"> Федерального закона от 27.07.2006 года №152-ФЗ «О персональных данных».</w:t>
      </w:r>
    </w:p>
    <w:p w:rsidR="00BA1B37" w:rsidRDefault="00BA1B37">
      <w:pPr>
        <w:spacing w:line="4" w:lineRule="exact"/>
        <w:rPr>
          <w:rFonts w:eastAsia="Times New Roman"/>
          <w:sz w:val="24"/>
          <w:szCs w:val="24"/>
        </w:rPr>
      </w:pPr>
    </w:p>
    <w:p w:rsidR="00BA1B37" w:rsidRDefault="005C0AEE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Обществом принимаются следующие правовые и организационные меры:</w:t>
      </w:r>
    </w:p>
    <w:p w:rsidR="00BA1B37" w:rsidRDefault="00BA1B37">
      <w:pPr>
        <w:spacing w:line="40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5"/>
        </w:numPr>
        <w:tabs>
          <w:tab w:val="left" w:pos="1200"/>
        </w:tabs>
        <w:spacing w:line="275" w:lineRule="auto"/>
        <w:ind w:left="120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и утверждены локальные нормативные акты Общества: Политика в отношении обработки и защиты персональных</w:t>
      </w:r>
      <w:r>
        <w:rPr>
          <w:rFonts w:eastAsia="Times New Roman"/>
          <w:sz w:val="24"/>
          <w:szCs w:val="24"/>
        </w:rPr>
        <w:t xml:space="preserve"> данных, Положение о защите персональных данных работников, клиентов и контрагентов, которыми регламентируется порядок получения, обработки, хранения, передачи и защиты персональных данных в Обществе.</w:t>
      </w:r>
    </w:p>
    <w:p w:rsidR="00BA1B37" w:rsidRDefault="00BA1B37">
      <w:pPr>
        <w:spacing w:line="4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5"/>
        </w:numPr>
        <w:tabs>
          <w:tab w:val="left" w:pos="1200"/>
        </w:tabs>
        <w:spacing w:line="275" w:lineRule="auto"/>
        <w:ind w:left="1200" w:right="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 перечень должностей, на которых работники им</w:t>
      </w:r>
      <w:r>
        <w:rPr>
          <w:rFonts w:eastAsia="Times New Roman"/>
          <w:sz w:val="24"/>
          <w:szCs w:val="24"/>
        </w:rPr>
        <w:t>еют доступ к персональным данным.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5"/>
        </w:numPr>
        <w:tabs>
          <w:tab w:val="left" w:pos="1200"/>
        </w:tabs>
        <w:spacing w:line="283" w:lineRule="auto"/>
        <w:ind w:left="120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 обязательный порядок ознакомления работников Общества,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</w:t>
      </w:r>
      <w:r>
        <w:rPr>
          <w:rFonts w:eastAsia="Times New Roman"/>
          <w:sz w:val="24"/>
          <w:szCs w:val="24"/>
        </w:rPr>
        <w:t>аниями к защите персональных данных, документами, определяющими политику Общества в отношении обработки персональных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39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1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данных, </w:t>
      </w:r>
      <w:r>
        <w:rPr>
          <w:rFonts w:eastAsia="Times New Roman"/>
          <w:sz w:val="24"/>
          <w:szCs w:val="24"/>
        </w:rPr>
        <w:t>локальными актами по вопросам обработки персональных данных, и обучение указанных работников.</w:t>
      </w:r>
    </w:p>
    <w:p w:rsidR="00BA1B37" w:rsidRDefault="00BA1B37">
      <w:pPr>
        <w:spacing w:line="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6"/>
        </w:numPr>
        <w:tabs>
          <w:tab w:val="left" w:pos="1200"/>
        </w:tabs>
        <w:spacing w:line="275" w:lineRule="auto"/>
        <w:ind w:left="1200" w:right="2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лица, в обязанности которых входит непосредственное осуществление обработки персональных данных, при приеме на работу обязаны подписывать обязательство о нер</w:t>
      </w:r>
      <w:r>
        <w:rPr>
          <w:rFonts w:eastAsia="Times New Roman"/>
          <w:sz w:val="24"/>
          <w:szCs w:val="24"/>
        </w:rPr>
        <w:t>азглашении персональных данных.</w:t>
      </w:r>
    </w:p>
    <w:p w:rsidR="00BA1B37" w:rsidRDefault="00BA1B37">
      <w:pPr>
        <w:spacing w:line="3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6"/>
        </w:numPr>
        <w:tabs>
          <w:tab w:val="left" w:pos="1200"/>
        </w:tabs>
        <w:spacing w:line="275" w:lineRule="auto"/>
        <w:ind w:left="1200" w:right="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руководителя Общества назначено ответственное лицо за организацию обработки персональных данных.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6"/>
        </w:numPr>
        <w:tabs>
          <w:tab w:val="left" w:pos="1200"/>
        </w:tabs>
        <w:spacing w:line="275" w:lineRule="auto"/>
        <w:ind w:left="120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 неограниченный доступ к Политике в отношении обработки и защиты персональных данных.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6"/>
        </w:numPr>
        <w:tabs>
          <w:tab w:val="left" w:pos="1200"/>
        </w:tabs>
        <w:spacing w:line="275" w:lineRule="auto"/>
        <w:ind w:left="120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Бесконтрольное испол</w:t>
      </w:r>
      <w:r>
        <w:rPr>
          <w:rFonts w:eastAsia="Times New Roman"/>
          <w:sz w:val="24"/>
          <w:szCs w:val="24"/>
        </w:rPr>
        <w:t>ьзование защищаемой информации обеспечивается тем, что: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6"/>
        </w:numPr>
        <w:tabs>
          <w:tab w:val="left" w:pos="1423"/>
        </w:tabs>
        <w:spacing w:line="275" w:lineRule="auto"/>
        <w:ind w:left="1200" w:right="2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работников размещаются таким образом, чтобы исключить возможность обозрения находящихся на столе документов, а также мониторов компьютеров посторонними лицами;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6"/>
        </w:numPr>
        <w:tabs>
          <w:tab w:val="left" w:pos="1354"/>
        </w:tabs>
        <w:spacing w:line="275" w:lineRule="auto"/>
        <w:ind w:left="120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содержащие </w:t>
      </w:r>
      <w:r>
        <w:rPr>
          <w:rFonts w:eastAsia="Times New Roman"/>
          <w:sz w:val="24"/>
          <w:szCs w:val="24"/>
        </w:rPr>
        <w:t>персональные данные хранятся в запираемых шкафах, а также в металлическом запираемом сейфе;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1"/>
          <w:numId w:val="16"/>
        </w:numPr>
        <w:tabs>
          <w:tab w:val="left" w:pos="1360"/>
        </w:tabs>
        <w:ind w:left="136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данные, обработка, которых осуществляется в различных целях,</w:t>
      </w:r>
    </w:p>
    <w:p w:rsidR="00BA1B37" w:rsidRDefault="00BA1B37">
      <w:pPr>
        <w:spacing w:line="42" w:lineRule="exact"/>
        <w:rPr>
          <w:sz w:val="20"/>
          <w:szCs w:val="20"/>
        </w:rPr>
      </w:pPr>
    </w:p>
    <w:p w:rsidR="00BA1B37" w:rsidRDefault="005C0AEE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хранятся раздельно.</w:t>
      </w:r>
    </w:p>
    <w:p w:rsidR="00BA1B37" w:rsidRDefault="00BA1B37">
      <w:pPr>
        <w:spacing w:line="40" w:lineRule="exact"/>
        <w:rPr>
          <w:sz w:val="20"/>
          <w:szCs w:val="20"/>
        </w:rPr>
      </w:pPr>
    </w:p>
    <w:p w:rsidR="00BA1B37" w:rsidRDefault="005C0AEE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меры:</w:t>
      </w:r>
    </w:p>
    <w:p w:rsidR="00BA1B37" w:rsidRDefault="00BA1B37">
      <w:pPr>
        <w:spacing w:line="4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7"/>
        </w:numPr>
        <w:tabs>
          <w:tab w:val="left" w:pos="1200"/>
        </w:tabs>
        <w:spacing w:line="275" w:lineRule="auto"/>
        <w:ind w:left="120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Помещение, в котором осуществляется обработка пе</w:t>
      </w:r>
      <w:r>
        <w:rPr>
          <w:rFonts w:eastAsia="Times New Roman"/>
          <w:sz w:val="24"/>
          <w:szCs w:val="24"/>
        </w:rPr>
        <w:t>рсональных данных, должно быть оборудовано охранной сигнализацией.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7"/>
        </w:numPr>
        <w:tabs>
          <w:tab w:val="left" w:pos="1200"/>
        </w:tabs>
        <w:spacing w:line="275" w:lineRule="auto"/>
        <w:ind w:left="1200" w:right="2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Кабинеты, в котором осуществляется обработка персональных данных и(или) хранение, опечатывается. Право доступа в кабинет имеют лица, допущенные к обработке персональных данных на основании</w:t>
      </w:r>
      <w:r>
        <w:rPr>
          <w:rFonts w:eastAsia="Times New Roman"/>
          <w:sz w:val="24"/>
          <w:szCs w:val="24"/>
        </w:rPr>
        <w:t xml:space="preserve"> приказа руководителя Общества.</w:t>
      </w:r>
    </w:p>
    <w:p w:rsidR="00BA1B37" w:rsidRDefault="00BA1B37">
      <w:pPr>
        <w:spacing w:line="1" w:lineRule="exact"/>
        <w:rPr>
          <w:rFonts w:eastAsia="Times New Roman"/>
          <w:sz w:val="24"/>
          <w:szCs w:val="24"/>
        </w:rPr>
      </w:pPr>
    </w:p>
    <w:p w:rsidR="00BA1B37" w:rsidRDefault="005C0AEE">
      <w:pPr>
        <w:numPr>
          <w:ilvl w:val="0"/>
          <w:numId w:val="17"/>
        </w:numPr>
        <w:tabs>
          <w:tab w:val="left" w:pos="1200"/>
        </w:tabs>
        <w:spacing w:line="283" w:lineRule="auto"/>
        <w:ind w:left="1200" w:hanging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компьютеры работников Общества, непосредственно осуществляющих обработку персональных данных, защищаются паролями, которые известны этим работникам соответственно. Пароли должны изменяться не реже одного раза в</w:t>
      </w:r>
      <w:r>
        <w:rPr>
          <w:rFonts w:eastAsia="Times New Roman"/>
          <w:sz w:val="24"/>
          <w:szCs w:val="24"/>
        </w:rPr>
        <w:t xml:space="preserve"> два месяца. На указанных персональных компьютерах также имеется антивирусная защита.</w:t>
      </w:r>
    </w:p>
    <w:p w:rsidR="00BA1B37" w:rsidRDefault="00BA1B37">
      <w:pPr>
        <w:spacing w:line="194" w:lineRule="exact"/>
        <w:rPr>
          <w:sz w:val="20"/>
          <w:szCs w:val="20"/>
        </w:rPr>
      </w:pPr>
    </w:p>
    <w:p w:rsidR="00BA1B37" w:rsidRDefault="005C0AE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Гарантии конфиденциальности</w:t>
      </w:r>
    </w:p>
    <w:p w:rsidR="00BA1B37" w:rsidRDefault="00BA1B37">
      <w:pPr>
        <w:spacing w:line="285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Информация, относящаяся к персональным данным, ставшая известной в связи с реализацией трудовых отношений, в связи с оказанием услуг </w:t>
      </w:r>
      <w:r>
        <w:rPr>
          <w:rFonts w:eastAsia="Times New Roman"/>
          <w:sz w:val="24"/>
          <w:szCs w:val="24"/>
        </w:rPr>
        <w:t>клиентам Общества и в связи с сотрудничеством с контрагентами Общества, является конфиденциальной информацией и охраняется законом.</w:t>
      </w:r>
    </w:p>
    <w:p w:rsidR="00BA1B37" w:rsidRDefault="00BA1B37">
      <w:pPr>
        <w:spacing w:line="3" w:lineRule="exact"/>
        <w:rPr>
          <w:sz w:val="20"/>
          <w:szCs w:val="20"/>
        </w:rPr>
      </w:pPr>
    </w:p>
    <w:p w:rsidR="00BA1B37" w:rsidRDefault="005C0AEE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Работники Общества и иные лица, получившие доступ к обрабатываемым персональным данным, предупреждаются о возможной дисципл</w:t>
      </w:r>
      <w:r>
        <w:rPr>
          <w:rFonts w:eastAsia="Times New Roman"/>
          <w:sz w:val="24"/>
          <w:szCs w:val="24"/>
        </w:rPr>
        <w:t>инарной, административной, гражданско–правовой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BA1B37" w:rsidRDefault="00BA1B37">
      <w:pPr>
        <w:spacing w:line="5" w:lineRule="exact"/>
        <w:rPr>
          <w:sz w:val="20"/>
          <w:szCs w:val="20"/>
        </w:rPr>
      </w:pPr>
    </w:p>
    <w:p w:rsidR="00BA1B37" w:rsidRDefault="005C0AEE">
      <w:pPr>
        <w:spacing w:line="283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Работники Общества, по вине которых произошло на</w:t>
      </w:r>
      <w:r>
        <w:rPr>
          <w:rFonts w:eastAsia="Times New Roman"/>
          <w:sz w:val="24"/>
          <w:szCs w:val="24"/>
        </w:rPr>
        <w:t>рушение конфиденциальности персональных данных, и работники, создавшие предпосылки к нарушению конфиденциальности персональных данных, несут ответственность, предусмотренную действующим законодательством Российской Федерации, внутренними документами Общест</w:t>
      </w:r>
      <w:r>
        <w:rPr>
          <w:rFonts w:eastAsia="Times New Roman"/>
          <w:sz w:val="24"/>
          <w:szCs w:val="24"/>
        </w:rPr>
        <w:t>ва и условиями трудового договора.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39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BA1B37" w:rsidRDefault="00BA1B37">
      <w:pPr>
        <w:sectPr w:rsidR="00BA1B37">
          <w:type w:val="continuous"/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5C0AEE">
      <w:pPr>
        <w:ind w:right="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Политика в отношении обработки и защиты</w:t>
      </w:r>
    </w:p>
    <w:p w:rsidR="00BA1B37" w:rsidRDefault="005C0AEE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персональных данных </w:t>
      </w:r>
      <w:r w:rsidRPr="005C0AEE">
        <w:rPr>
          <w:rFonts w:eastAsia="Times New Roman"/>
          <w:i/>
          <w:iCs/>
          <w:sz w:val="20"/>
          <w:szCs w:val="20"/>
        </w:rPr>
        <w:t>ООО МКК «Карман Джинна»</w:t>
      </w:r>
    </w:p>
    <w:p w:rsidR="00BA1B37" w:rsidRDefault="00BA1B37">
      <w:pPr>
        <w:spacing w:line="209" w:lineRule="exact"/>
        <w:rPr>
          <w:sz w:val="20"/>
          <w:szCs w:val="20"/>
        </w:rPr>
      </w:pPr>
    </w:p>
    <w:p w:rsidR="00BA1B37" w:rsidRDefault="005C0AEE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Изменения настоящей Политики</w:t>
      </w:r>
    </w:p>
    <w:p w:rsidR="00BA1B37" w:rsidRDefault="00BA1B37">
      <w:pPr>
        <w:spacing w:line="287" w:lineRule="exact"/>
        <w:rPr>
          <w:sz w:val="20"/>
          <w:szCs w:val="20"/>
        </w:rPr>
      </w:pPr>
    </w:p>
    <w:p w:rsidR="00BA1B37" w:rsidRDefault="005C0AEE">
      <w:pPr>
        <w:ind w:lef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Настоящая Политика подлежит изменению, дополнению в случае </w:t>
      </w:r>
      <w:r>
        <w:rPr>
          <w:rFonts w:eastAsia="Times New Roman"/>
          <w:sz w:val="23"/>
          <w:szCs w:val="23"/>
        </w:rPr>
        <w:t>изменения законов</w:t>
      </w:r>
    </w:p>
    <w:p w:rsidR="00BA1B37" w:rsidRDefault="00BA1B37">
      <w:pPr>
        <w:spacing w:line="52" w:lineRule="exact"/>
        <w:rPr>
          <w:sz w:val="20"/>
          <w:szCs w:val="20"/>
        </w:rPr>
      </w:pPr>
    </w:p>
    <w:p w:rsidR="00BA1B37" w:rsidRDefault="005C0AEE">
      <w:pPr>
        <w:numPr>
          <w:ilvl w:val="0"/>
          <w:numId w:val="18"/>
        </w:numPr>
        <w:tabs>
          <w:tab w:val="left" w:pos="459"/>
        </w:tabs>
        <w:spacing w:line="291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нормативных правовых актов в сфере обработки и защиты персональных данных. В случае внесения в настоящую Политику изменений, к ним будет обеспечен неограниченный доступ всем заинтересованным лицам.</w:t>
      </w:r>
    </w:p>
    <w:p w:rsidR="00BA1B37" w:rsidRDefault="00BA1B37">
      <w:pPr>
        <w:sectPr w:rsidR="00BA1B37">
          <w:pgSz w:w="11900" w:h="16840"/>
          <w:pgMar w:top="407" w:right="840" w:bottom="0" w:left="1440" w:header="0" w:footer="0" w:gutter="0"/>
          <w:cols w:space="720" w:equalWidth="0">
            <w:col w:w="9620"/>
          </w:cols>
        </w:sect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200" w:lineRule="exact"/>
        <w:rPr>
          <w:sz w:val="20"/>
          <w:szCs w:val="20"/>
        </w:rPr>
      </w:pPr>
    </w:p>
    <w:p w:rsidR="00BA1B37" w:rsidRDefault="00BA1B37">
      <w:pPr>
        <w:spacing w:line="332" w:lineRule="exact"/>
        <w:rPr>
          <w:sz w:val="20"/>
          <w:szCs w:val="20"/>
        </w:rPr>
      </w:pPr>
    </w:p>
    <w:p w:rsidR="00BA1B37" w:rsidRDefault="005C0AE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sectPr w:rsidR="00BA1B37">
      <w:type w:val="continuous"/>
      <w:pgSz w:w="11900" w:h="16840"/>
      <w:pgMar w:top="407" w:right="840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80AB186"/>
    <w:lvl w:ilvl="0" w:tplc="CE2C080A">
      <w:start w:val="1"/>
      <w:numFmt w:val="bullet"/>
      <w:lvlText w:val="-"/>
      <w:lvlJc w:val="left"/>
    </w:lvl>
    <w:lvl w:ilvl="1" w:tplc="C2EECEEE">
      <w:start w:val="1"/>
      <w:numFmt w:val="bullet"/>
      <w:lvlText w:val="С"/>
      <w:lvlJc w:val="left"/>
    </w:lvl>
    <w:lvl w:ilvl="2" w:tplc="3F38B42C">
      <w:numFmt w:val="decimal"/>
      <w:lvlText w:val=""/>
      <w:lvlJc w:val="left"/>
    </w:lvl>
    <w:lvl w:ilvl="3" w:tplc="93A252E6">
      <w:numFmt w:val="decimal"/>
      <w:lvlText w:val=""/>
      <w:lvlJc w:val="left"/>
    </w:lvl>
    <w:lvl w:ilvl="4" w:tplc="CB3C52A6">
      <w:numFmt w:val="decimal"/>
      <w:lvlText w:val=""/>
      <w:lvlJc w:val="left"/>
    </w:lvl>
    <w:lvl w:ilvl="5" w:tplc="412472B8">
      <w:numFmt w:val="decimal"/>
      <w:lvlText w:val=""/>
      <w:lvlJc w:val="left"/>
    </w:lvl>
    <w:lvl w:ilvl="6" w:tplc="94842E3A">
      <w:numFmt w:val="decimal"/>
      <w:lvlText w:val=""/>
      <w:lvlJc w:val="left"/>
    </w:lvl>
    <w:lvl w:ilvl="7" w:tplc="AE5A200C">
      <w:numFmt w:val="decimal"/>
      <w:lvlText w:val=""/>
      <w:lvlJc w:val="left"/>
    </w:lvl>
    <w:lvl w:ilvl="8" w:tplc="D4CC483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7923058"/>
    <w:lvl w:ilvl="0" w:tplc="2DCAEB9A">
      <w:start w:val="1"/>
      <w:numFmt w:val="bullet"/>
      <w:lvlText w:val="-"/>
      <w:lvlJc w:val="left"/>
    </w:lvl>
    <w:lvl w:ilvl="1" w:tplc="2520841A">
      <w:numFmt w:val="decimal"/>
      <w:lvlText w:val=""/>
      <w:lvlJc w:val="left"/>
    </w:lvl>
    <w:lvl w:ilvl="2" w:tplc="465E0832">
      <w:numFmt w:val="decimal"/>
      <w:lvlText w:val=""/>
      <w:lvlJc w:val="left"/>
    </w:lvl>
    <w:lvl w:ilvl="3" w:tplc="BCE2DCC4">
      <w:numFmt w:val="decimal"/>
      <w:lvlText w:val=""/>
      <w:lvlJc w:val="left"/>
    </w:lvl>
    <w:lvl w:ilvl="4" w:tplc="ED1AB48C">
      <w:numFmt w:val="decimal"/>
      <w:lvlText w:val=""/>
      <w:lvlJc w:val="left"/>
    </w:lvl>
    <w:lvl w:ilvl="5" w:tplc="D4401CB2">
      <w:numFmt w:val="decimal"/>
      <w:lvlText w:val=""/>
      <w:lvlJc w:val="left"/>
    </w:lvl>
    <w:lvl w:ilvl="6" w:tplc="3F16971C">
      <w:numFmt w:val="decimal"/>
      <w:lvlText w:val=""/>
      <w:lvlJc w:val="left"/>
    </w:lvl>
    <w:lvl w:ilvl="7" w:tplc="8CA8B35A">
      <w:numFmt w:val="decimal"/>
      <w:lvlText w:val=""/>
      <w:lvlJc w:val="left"/>
    </w:lvl>
    <w:lvl w:ilvl="8" w:tplc="17BAA7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02EE6C0"/>
    <w:lvl w:ilvl="0" w:tplc="E7680070">
      <w:start w:val="1"/>
      <w:numFmt w:val="decimal"/>
      <w:lvlText w:val="%1)"/>
      <w:lvlJc w:val="left"/>
    </w:lvl>
    <w:lvl w:ilvl="1" w:tplc="1E980224">
      <w:numFmt w:val="decimal"/>
      <w:lvlText w:val=""/>
      <w:lvlJc w:val="left"/>
    </w:lvl>
    <w:lvl w:ilvl="2" w:tplc="867849D6">
      <w:numFmt w:val="decimal"/>
      <w:lvlText w:val=""/>
      <w:lvlJc w:val="left"/>
    </w:lvl>
    <w:lvl w:ilvl="3" w:tplc="290C3398">
      <w:numFmt w:val="decimal"/>
      <w:lvlText w:val=""/>
      <w:lvlJc w:val="left"/>
    </w:lvl>
    <w:lvl w:ilvl="4" w:tplc="B0B20F64">
      <w:numFmt w:val="decimal"/>
      <w:lvlText w:val=""/>
      <w:lvlJc w:val="left"/>
    </w:lvl>
    <w:lvl w:ilvl="5" w:tplc="B65A3158">
      <w:numFmt w:val="decimal"/>
      <w:lvlText w:val=""/>
      <w:lvlJc w:val="left"/>
    </w:lvl>
    <w:lvl w:ilvl="6" w:tplc="4ADC47D6">
      <w:numFmt w:val="decimal"/>
      <w:lvlText w:val=""/>
      <w:lvlJc w:val="left"/>
    </w:lvl>
    <w:lvl w:ilvl="7" w:tplc="5240DE60">
      <w:numFmt w:val="decimal"/>
      <w:lvlText w:val=""/>
      <w:lvlJc w:val="left"/>
    </w:lvl>
    <w:lvl w:ilvl="8" w:tplc="C2502A9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62C5BC6"/>
    <w:lvl w:ilvl="0" w:tplc="21E25478">
      <w:start w:val="1"/>
      <w:numFmt w:val="bullet"/>
      <w:lvlText w:val=""/>
      <w:lvlJc w:val="left"/>
    </w:lvl>
    <w:lvl w:ilvl="1" w:tplc="083C508E">
      <w:numFmt w:val="decimal"/>
      <w:lvlText w:val=""/>
      <w:lvlJc w:val="left"/>
    </w:lvl>
    <w:lvl w:ilvl="2" w:tplc="C08891DC">
      <w:numFmt w:val="decimal"/>
      <w:lvlText w:val=""/>
      <w:lvlJc w:val="left"/>
    </w:lvl>
    <w:lvl w:ilvl="3" w:tplc="0CB6EE28">
      <w:numFmt w:val="decimal"/>
      <w:lvlText w:val=""/>
      <w:lvlJc w:val="left"/>
    </w:lvl>
    <w:lvl w:ilvl="4" w:tplc="2A4AE6EA">
      <w:numFmt w:val="decimal"/>
      <w:lvlText w:val=""/>
      <w:lvlJc w:val="left"/>
    </w:lvl>
    <w:lvl w:ilvl="5" w:tplc="47F267B6">
      <w:numFmt w:val="decimal"/>
      <w:lvlText w:val=""/>
      <w:lvlJc w:val="left"/>
    </w:lvl>
    <w:lvl w:ilvl="6" w:tplc="11A084A2">
      <w:numFmt w:val="decimal"/>
      <w:lvlText w:val=""/>
      <w:lvlJc w:val="left"/>
    </w:lvl>
    <w:lvl w:ilvl="7" w:tplc="A2B80870">
      <w:numFmt w:val="decimal"/>
      <w:lvlText w:val=""/>
      <w:lvlJc w:val="left"/>
    </w:lvl>
    <w:lvl w:ilvl="8" w:tplc="EF925DF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75A0FDC2"/>
    <w:lvl w:ilvl="0" w:tplc="9E468832">
      <w:start w:val="1"/>
      <w:numFmt w:val="bullet"/>
      <w:lvlText w:val="В"/>
      <w:lvlJc w:val="left"/>
    </w:lvl>
    <w:lvl w:ilvl="1" w:tplc="4A5C0FBA">
      <w:start w:val="1"/>
      <w:numFmt w:val="bullet"/>
      <w:lvlText w:val="ООО"/>
      <w:lvlJc w:val="left"/>
    </w:lvl>
    <w:lvl w:ilvl="2" w:tplc="B4DC0B6C">
      <w:numFmt w:val="decimal"/>
      <w:lvlText w:val=""/>
      <w:lvlJc w:val="left"/>
    </w:lvl>
    <w:lvl w:ilvl="3" w:tplc="9FF88566">
      <w:numFmt w:val="decimal"/>
      <w:lvlText w:val=""/>
      <w:lvlJc w:val="left"/>
    </w:lvl>
    <w:lvl w:ilvl="4" w:tplc="0A303372">
      <w:numFmt w:val="decimal"/>
      <w:lvlText w:val=""/>
      <w:lvlJc w:val="left"/>
    </w:lvl>
    <w:lvl w:ilvl="5" w:tplc="00B2E94A">
      <w:numFmt w:val="decimal"/>
      <w:lvlText w:val=""/>
      <w:lvlJc w:val="left"/>
    </w:lvl>
    <w:lvl w:ilvl="6" w:tplc="63BA7416">
      <w:numFmt w:val="decimal"/>
      <w:lvlText w:val=""/>
      <w:lvlJc w:val="left"/>
    </w:lvl>
    <w:lvl w:ilvl="7" w:tplc="DBEEEE44">
      <w:numFmt w:val="decimal"/>
      <w:lvlText w:val=""/>
      <w:lvlJc w:val="left"/>
    </w:lvl>
    <w:lvl w:ilvl="8" w:tplc="672EEA2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1ED41740"/>
    <w:lvl w:ilvl="0" w:tplc="5F1E5B3C">
      <w:start w:val="1"/>
      <w:numFmt w:val="bullet"/>
      <w:lvlText w:val="г."/>
      <w:lvlJc w:val="left"/>
    </w:lvl>
    <w:lvl w:ilvl="1" w:tplc="79FA0C2A">
      <w:numFmt w:val="decimal"/>
      <w:lvlText w:val=""/>
      <w:lvlJc w:val="left"/>
    </w:lvl>
    <w:lvl w:ilvl="2" w:tplc="1D1AC0D2">
      <w:numFmt w:val="decimal"/>
      <w:lvlText w:val=""/>
      <w:lvlJc w:val="left"/>
    </w:lvl>
    <w:lvl w:ilvl="3" w:tplc="CAE8A1C6">
      <w:numFmt w:val="decimal"/>
      <w:lvlText w:val=""/>
      <w:lvlJc w:val="left"/>
    </w:lvl>
    <w:lvl w:ilvl="4" w:tplc="BA583302">
      <w:numFmt w:val="decimal"/>
      <w:lvlText w:val=""/>
      <w:lvlJc w:val="left"/>
    </w:lvl>
    <w:lvl w:ilvl="5" w:tplc="54E8DF70">
      <w:numFmt w:val="decimal"/>
      <w:lvlText w:val=""/>
      <w:lvlJc w:val="left"/>
    </w:lvl>
    <w:lvl w:ilvl="6" w:tplc="740EC018">
      <w:numFmt w:val="decimal"/>
      <w:lvlText w:val=""/>
      <w:lvlJc w:val="left"/>
    </w:lvl>
    <w:lvl w:ilvl="7" w:tplc="E344520C">
      <w:numFmt w:val="decimal"/>
      <w:lvlText w:val=""/>
      <w:lvlJc w:val="left"/>
    </w:lvl>
    <w:lvl w:ilvl="8" w:tplc="0CDEF00E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158C3F8"/>
    <w:lvl w:ilvl="0" w:tplc="778A7970">
      <w:start w:val="1"/>
      <w:numFmt w:val="bullet"/>
      <w:lvlText w:val="-"/>
      <w:lvlJc w:val="left"/>
    </w:lvl>
    <w:lvl w:ilvl="1" w:tplc="637C05E8">
      <w:numFmt w:val="decimal"/>
      <w:lvlText w:val=""/>
      <w:lvlJc w:val="left"/>
    </w:lvl>
    <w:lvl w:ilvl="2" w:tplc="077ECF3A">
      <w:numFmt w:val="decimal"/>
      <w:lvlText w:val=""/>
      <w:lvlJc w:val="left"/>
    </w:lvl>
    <w:lvl w:ilvl="3" w:tplc="A4CEE136">
      <w:numFmt w:val="decimal"/>
      <w:lvlText w:val=""/>
      <w:lvlJc w:val="left"/>
    </w:lvl>
    <w:lvl w:ilvl="4" w:tplc="839671C0">
      <w:numFmt w:val="decimal"/>
      <w:lvlText w:val=""/>
      <w:lvlJc w:val="left"/>
    </w:lvl>
    <w:lvl w:ilvl="5" w:tplc="7584DAEC">
      <w:numFmt w:val="decimal"/>
      <w:lvlText w:val=""/>
      <w:lvlJc w:val="left"/>
    </w:lvl>
    <w:lvl w:ilvl="6" w:tplc="501A66E4">
      <w:numFmt w:val="decimal"/>
      <w:lvlText w:val=""/>
      <w:lvlJc w:val="left"/>
    </w:lvl>
    <w:lvl w:ilvl="7" w:tplc="94587F48">
      <w:numFmt w:val="decimal"/>
      <w:lvlText w:val=""/>
      <w:lvlJc w:val="left"/>
    </w:lvl>
    <w:lvl w:ilvl="8" w:tplc="4BDE07E0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F6583E16"/>
    <w:lvl w:ilvl="0" w:tplc="22545AA2">
      <w:start w:val="4"/>
      <w:numFmt w:val="decimal"/>
      <w:lvlText w:val="%1)"/>
      <w:lvlJc w:val="left"/>
    </w:lvl>
    <w:lvl w:ilvl="1" w:tplc="92B6D810">
      <w:start w:val="1"/>
      <w:numFmt w:val="bullet"/>
      <w:lvlText w:val="-"/>
      <w:lvlJc w:val="left"/>
    </w:lvl>
    <w:lvl w:ilvl="2" w:tplc="6382C892">
      <w:numFmt w:val="decimal"/>
      <w:lvlText w:val=""/>
      <w:lvlJc w:val="left"/>
    </w:lvl>
    <w:lvl w:ilvl="3" w:tplc="415CFC78">
      <w:numFmt w:val="decimal"/>
      <w:lvlText w:val=""/>
      <w:lvlJc w:val="left"/>
    </w:lvl>
    <w:lvl w:ilvl="4" w:tplc="527CD3D6">
      <w:numFmt w:val="decimal"/>
      <w:lvlText w:val=""/>
      <w:lvlJc w:val="left"/>
    </w:lvl>
    <w:lvl w:ilvl="5" w:tplc="74E4E1D2">
      <w:numFmt w:val="decimal"/>
      <w:lvlText w:val=""/>
      <w:lvlJc w:val="left"/>
    </w:lvl>
    <w:lvl w:ilvl="6" w:tplc="E00847F0">
      <w:numFmt w:val="decimal"/>
      <w:lvlText w:val=""/>
      <w:lvlJc w:val="left"/>
    </w:lvl>
    <w:lvl w:ilvl="7" w:tplc="46B88B8C">
      <w:numFmt w:val="decimal"/>
      <w:lvlText w:val=""/>
      <w:lvlJc w:val="left"/>
    </w:lvl>
    <w:lvl w:ilvl="8" w:tplc="1EA2AB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1C29A6E"/>
    <w:lvl w:ilvl="0" w:tplc="F86008C6">
      <w:start w:val="1"/>
      <w:numFmt w:val="bullet"/>
      <w:lvlText w:val="-"/>
      <w:lvlJc w:val="left"/>
    </w:lvl>
    <w:lvl w:ilvl="1" w:tplc="EC449484">
      <w:numFmt w:val="decimal"/>
      <w:lvlText w:val=""/>
      <w:lvlJc w:val="left"/>
    </w:lvl>
    <w:lvl w:ilvl="2" w:tplc="217033DC">
      <w:numFmt w:val="decimal"/>
      <w:lvlText w:val=""/>
      <w:lvlJc w:val="left"/>
    </w:lvl>
    <w:lvl w:ilvl="3" w:tplc="E8C6A52C">
      <w:numFmt w:val="decimal"/>
      <w:lvlText w:val=""/>
      <w:lvlJc w:val="left"/>
    </w:lvl>
    <w:lvl w:ilvl="4" w:tplc="39CE1D7C">
      <w:numFmt w:val="decimal"/>
      <w:lvlText w:val=""/>
      <w:lvlJc w:val="left"/>
    </w:lvl>
    <w:lvl w:ilvl="5" w:tplc="6B1681EC">
      <w:numFmt w:val="decimal"/>
      <w:lvlText w:val=""/>
      <w:lvlJc w:val="left"/>
    </w:lvl>
    <w:lvl w:ilvl="6" w:tplc="9F061DEC">
      <w:numFmt w:val="decimal"/>
      <w:lvlText w:val=""/>
      <w:lvlJc w:val="left"/>
    </w:lvl>
    <w:lvl w:ilvl="7" w:tplc="25FE0432">
      <w:numFmt w:val="decimal"/>
      <w:lvlText w:val=""/>
      <w:lvlJc w:val="left"/>
    </w:lvl>
    <w:lvl w:ilvl="8" w:tplc="6332F42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E0426EC"/>
    <w:lvl w:ilvl="0" w:tplc="71B0CA8C">
      <w:start w:val="1"/>
      <w:numFmt w:val="decimal"/>
      <w:lvlText w:val="%1."/>
      <w:lvlJc w:val="left"/>
    </w:lvl>
    <w:lvl w:ilvl="1" w:tplc="D0AE2EF0">
      <w:numFmt w:val="decimal"/>
      <w:lvlText w:val=""/>
      <w:lvlJc w:val="left"/>
    </w:lvl>
    <w:lvl w:ilvl="2" w:tplc="F2869D38">
      <w:numFmt w:val="decimal"/>
      <w:lvlText w:val=""/>
      <w:lvlJc w:val="left"/>
    </w:lvl>
    <w:lvl w:ilvl="3" w:tplc="FF50318A">
      <w:numFmt w:val="decimal"/>
      <w:lvlText w:val=""/>
      <w:lvlJc w:val="left"/>
    </w:lvl>
    <w:lvl w:ilvl="4" w:tplc="F0C69D70">
      <w:numFmt w:val="decimal"/>
      <w:lvlText w:val=""/>
      <w:lvlJc w:val="left"/>
    </w:lvl>
    <w:lvl w:ilvl="5" w:tplc="5132685A">
      <w:numFmt w:val="decimal"/>
      <w:lvlText w:val=""/>
      <w:lvlJc w:val="left"/>
    </w:lvl>
    <w:lvl w:ilvl="6" w:tplc="CC3EEF08">
      <w:numFmt w:val="decimal"/>
      <w:lvlText w:val=""/>
      <w:lvlJc w:val="left"/>
    </w:lvl>
    <w:lvl w:ilvl="7" w:tplc="AFAE2FB6">
      <w:numFmt w:val="decimal"/>
      <w:lvlText w:val=""/>
      <w:lvlJc w:val="left"/>
    </w:lvl>
    <w:lvl w:ilvl="8" w:tplc="C11CD142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3BAA67A"/>
    <w:lvl w:ilvl="0" w:tplc="227C74BC">
      <w:start w:val="1"/>
      <w:numFmt w:val="bullet"/>
      <w:lvlText w:val="-"/>
      <w:lvlJc w:val="left"/>
    </w:lvl>
    <w:lvl w:ilvl="1" w:tplc="CA245374">
      <w:start w:val="1"/>
      <w:numFmt w:val="decimal"/>
      <w:lvlText w:val="%2)"/>
      <w:lvlJc w:val="left"/>
    </w:lvl>
    <w:lvl w:ilvl="2" w:tplc="077C6ECE">
      <w:numFmt w:val="decimal"/>
      <w:lvlText w:val=""/>
      <w:lvlJc w:val="left"/>
    </w:lvl>
    <w:lvl w:ilvl="3" w:tplc="5052E144">
      <w:numFmt w:val="decimal"/>
      <w:lvlText w:val=""/>
      <w:lvlJc w:val="left"/>
    </w:lvl>
    <w:lvl w:ilvl="4" w:tplc="77A43EF6">
      <w:numFmt w:val="decimal"/>
      <w:lvlText w:val=""/>
      <w:lvlJc w:val="left"/>
    </w:lvl>
    <w:lvl w:ilvl="5" w:tplc="AE4E5398">
      <w:numFmt w:val="decimal"/>
      <w:lvlText w:val=""/>
      <w:lvlJc w:val="left"/>
    </w:lvl>
    <w:lvl w:ilvl="6" w:tplc="858E26CC">
      <w:numFmt w:val="decimal"/>
      <w:lvlText w:val=""/>
      <w:lvlJc w:val="left"/>
    </w:lvl>
    <w:lvl w:ilvl="7" w:tplc="D12062BE">
      <w:numFmt w:val="decimal"/>
      <w:lvlText w:val=""/>
      <w:lvlJc w:val="left"/>
    </w:lvl>
    <w:lvl w:ilvl="8" w:tplc="8DF6889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3BA0F0E2"/>
    <w:lvl w:ilvl="0" w:tplc="BC348B28">
      <w:start w:val="1"/>
      <w:numFmt w:val="bullet"/>
      <w:lvlText w:val="-"/>
      <w:lvlJc w:val="left"/>
    </w:lvl>
    <w:lvl w:ilvl="1" w:tplc="DDF815CE">
      <w:numFmt w:val="decimal"/>
      <w:lvlText w:val=""/>
      <w:lvlJc w:val="left"/>
    </w:lvl>
    <w:lvl w:ilvl="2" w:tplc="BF9AEEEC">
      <w:numFmt w:val="decimal"/>
      <w:lvlText w:val=""/>
      <w:lvlJc w:val="left"/>
    </w:lvl>
    <w:lvl w:ilvl="3" w:tplc="95D0E248">
      <w:numFmt w:val="decimal"/>
      <w:lvlText w:val=""/>
      <w:lvlJc w:val="left"/>
    </w:lvl>
    <w:lvl w:ilvl="4" w:tplc="7E4CA530">
      <w:numFmt w:val="decimal"/>
      <w:lvlText w:val=""/>
      <w:lvlJc w:val="left"/>
    </w:lvl>
    <w:lvl w:ilvl="5" w:tplc="BCAE0ED0">
      <w:numFmt w:val="decimal"/>
      <w:lvlText w:val=""/>
      <w:lvlJc w:val="left"/>
    </w:lvl>
    <w:lvl w:ilvl="6" w:tplc="86C0EA9E">
      <w:numFmt w:val="decimal"/>
      <w:lvlText w:val=""/>
      <w:lvlJc w:val="left"/>
    </w:lvl>
    <w:lvl w:ilvl="7" w:tplc="3C7CEFBE">
      <w:numFmt w:val="decimal"/>
      <w:lvlText w:val=""/>
      <w:lvlJc w:val="left"/>
    </w:lvl>
    <w:lvl w:ilvl="8" w:tplc="CFE0737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587614D0"/>
    <w:lvl w:ilvl="0" w:tplc="B0D4209A">
      <w:start w:val="1"/>
      <w:numFmt w:val="bullet"/>
      <w:lvlText w:val="-"/>
      <w:lvlJc w:val="left"/>
    </w:lvl>
    <w:lvl w:ilvl="1" w:tplc="03EE13B0">
      <w:numFmt w:val="decimal"/>
      <w:lvlText w:val=""/>
      <w:lvlJc w:val="left"/>
    </w:lvl>
    <w:lvl w:ilvl="2" w:tplc="C0C0F5E2">
      <w:numFmt w:val="decimal"/>
      <w:lvlText w:val=""/>
      <w:lvlJc w:val="left"/>
    </w:lvl>
    <w:lvl w:ilvl="3" w:tplc="675837AA">
      <w:numFmt w:val="decimal"/>
      <w:lvlText w:val=""/>
      <w:lvlJc w:val="left"/>
    </w:lvl>
    <w:lvl w:ilvl="4" w:tplc="CCA67240">
      <w:numFmt w:val="decimal"/>
      <w:lvlText w:val=""/>
      <w:lvlJc w:val="left"/>
    </w:lvl>
    <w:lvl w:ilvl="5" w:tplc="670E16B4">
      <w:numFmt w:val="decimal"/>
      <w:lvlText w:val=""/>
      <w:lvlJc w:val="left"/>
    </w:lvl>
    <w:lvl w:ilvl="6" w:tplc="656ECC00">
      <w:numFmt w:val="decimal"/>
      <w:lvlText w:val=""/>
      <w:lvlJc w:val="left"/>
    </w:lvl>
    <w:lvl w:ilvl="7" w:tplc="9EDE45C6">
      <w:numFmt w:val="decimal"/>
      <w:lvlText w:val=""/>
      <w:lvlJc w:val="left"/>
    </w:lvl>
    <w:lvl w:ilvl="8" w:tplc="0CC09FD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878ABCA"/>
    <w:lvl w:ilvl="0" w:tplc="ECF6480E">
      <w:start w:val="1"/>
      <w:numFmt w:val="bullet"/>
      <w:lvlText w:val="В"/>
      <w:lvlJc w:val="left"/>
    </w:lvl>
    <w:lvl w:ilvl="1" w:tplc="99248574">
      <w:numFmt w:val="decimal"/>
      <w:lvlText w:val=""/>
      <w:lvlJc w:val="left"/>
    </w:lvl>
    <w:lvl w:ilvl="2" w:tplc="3768FFB2">
      <w:numFmt w:val="decimal"/>
      <w:lvlText w:val=""/>
      <w:lvlJc w:val="left"/>
    </w:lvl>
    <w:lvl w:ilvl="3" w:tplc="D29AF96A">
      <w:numFmt w:val="decimal"/>
      <w:lvlText w:val=""/>
      <w:lvlJc w:val="left"/>
    </w:lvl>
    <w:lvl w:ilvl="4" w:tplc="E74602C4">
      <w:numFmt w:val="decimal"/>
      <w:lvlText w:val=""/>
      <w:lvlJc w:val="left"/>
    </w:lvl>
    <w:lvl w:ilvl="5" w:tplc="615C713A">
      <w:numFmt w:val="decimal"/>
      <w:lvlText w:val=""/>
      <w:lvlJc w:val="left"/>
    </w:lvl>
    <w:lvl w:ilvl="6" w:tplc="4C8C2B58">
      <w:numFmt w:val="decimal"/>
      <w:lvlText w:val=""/>
      <w:lvlJc w:val="left"/>
    </w:lvl>
    <w:lvl w:ilvl="7" w:tplc="3296EB0C">
      <w:numFmt w:val="decimal"/>
      <w:lvlText w:val=""/>
      <w:lvlJc w:val="left"/>
    </w:lvl>
    <w:lvl w:ilvl="8" w:tplc="B562EC0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A47EF98C"/>
    <w:lvl w:ilvl="0" w:tplc="151E90D4">
      <w:start w:val="1"/>
      <w:numFmt w:val="bullet"/>
      <w:lvlText w:val="-"/>
      <w:lvlJc w:val="left"/>
    </w:lvl>
    <w:lvl w:ilvl="1" w:tplc="9446D54E">
      <w:numFmt w:val="decimal"/>
      <w:lvlText w:val=""/>
      <w:lvlJc w:val="left"/>
    </w:lvl>
    <w:lvl w:ilvl="2" w:tplc="8D1CD4F4">
      <w:numFmt w:val="decimal"/>
      <w:lvlText w:val=""/>
      <w:lvlJc w:val="left"/>
    </w:lvl>
    <w:lvl w:ilvl="3" w:tplc="36129902">
      <w:numFmt w:val="decimal"/>
      <w:lvlText w:val=""/>
      <w:lvlJc w:val="left"/>
    </w:lvl>
    <w:lvl w:ilvl="4" w:tplc="45EE3F1A">
      <w:numFmt w:val="decimal"/>
      <w:lvlText w:val=""/>
      <w:lvlJc w:val="left"/>
    </w:lvl>
    <w:lvl w:ilvl="5" w:tplc="300A7222">
      <w:numFmt w:val="decimal"/>
      <w:lvlText w:val=""/>
      <w:lvlJc w:val="left"/>
    </w:lvl>
    <w:lvl w:ilvl="6" w:tplc="1F2AEE18">
      <w:numFmt w:val="decimal"/>
      <w:lvlText w:val=""/>
      <w:lvlJc w:val="left"/>
    </w:lvl>
    <w:lvl w:ilvl="7" w:tplc="AF561B8E">
      <w:numFmt w:val="decimal"/>
      <w:lvlText w:val=""/>
      <w:lvlJc w:val="left"/>
    </w:lvl>
    <w:lvl w:ilvl="8" w:tplc="9AAA06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290AD4FA"/>
    <w:lvl w:ilvl="0" w:tplc="FB0A7686">
      <w:start w:val="1"/>
      <w:numFmt w:val="bullet"/>
      <w:lvlText w:val="и"/>
      <w:lvlJc w:val="left"/>
    </w:lvl>
    <w:lvl w:ilvl="1" w:tplc="5DC48E10">
      <w:numFmt w:val="decimal"/>
      <w:lvlText w:val=""/>
      <w:lvlJc w:val="left"/>
    </w:lvl>
    <w:lvl w:ilvl="2" w:tplc="9892BC02">
      <w:numFmt w:val="decimal"/>
      <w:lvlText w:val=""/>
      <w:lvlJc w:val="left"/>
    </w:lvl>
    <w:lvl w:ilvl="3" w:tplc="0EEA743C">
      <w:numFmt w:val="decimal"/>
      <w:lvlText w:val=""/>
      <w:lvlJc w:val="left"/>
    </w:lvl>
    <w:lvl w:ilvl="4" w:tplc="91AAA8F8">
      <w:numFmt w:val="decimal"/>
      <w:lvlText w:val=""/>
      <w:lvlJc w:val="left"/>
    </w:lvl>
    <w:lvl w:ilvl="5" w:tplc="E61A1D52">
      <w:numFmt w:val="decimal"/>
      <w:lvlText w:val=""/>
      <w:lvlJc w:val="left"/>
    </w:lvl>
    <w:lvl w:ilvl="6" w:tplc="251E5268">
      <w:numFmt w:val="decimal"/>
      <w:lvlText w:val=""/>
      <w:lvlJc w:val="left"/>
    </w:lvl>
    <w:lvl w:ilvl="7" w:tplc="C35A08F6">
      <w:numFmt w:val="decimal"/>
      <w:lvlText w:val=""/>
      <w:lvlJc w:val="left"/>
    </w:lvl>
    <w:lvl w:ilvl="8" w:tplc="0B8A11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958BDAA"/>
    <w:lvl w:ilvl="0" w:tplc="DAC0715C">
      <w:start w:val="1"/>
      <w:numFmt w:val="bullet"/>
      <w:lvlText w:val="-"/>
      <w:lvlJc w:val="left"/>
    </w:lvl>
    <w:lvl w:ilvl="1" w:tplc="38568882">
      <w:numFmt w:val="decimal"/>
      <w:lvlText w:val=""/>
      <w:lvlJc w:val="left"/>
    </w:lvl>
    <w:lvl w:ilvl="2" w:tplc="76261846">
      <w:numFmt w:val="decimal"/>
      <w:lvlText w:val=""/>
      <w:lvlJc w:val="left"/>
    </w:lvl>
    <w:lvl w:ilvl="3" w:tplc="8EC839D8">
      <w:numFmt w:val="decimal"/>
      <w:lvlText w:val=""/>
      <w:lvlJc w:val="left"/>
    </w:lvl>
    <w:lvl w:ilvl="4" w:tplc="5FAA92AC">
      <w:numFmt w:val="decimal"/>
      <w:lvlText w:val=""/>
      <w:lvlJc w:val="left"/>
    </w:lvl>
    <w:lvl w:ilvl="5" w:tplc="5A6AF09E">
      <w:numFmt w:val="decimal"/>
      <w:lvlText w:val=""/>
      <w:lvlJc w:val="left"/>
    </w:lvl>
    <w:lvl w:ilvl="6" w:tplc="7962FF6C">
      <w:numFmt w:val="decimal"/>
      <w:lvlText w:val=""/>
      <w:lvlJc w:val="left"/>
    </w:lvl>
    <w:lvl w:ilvl="7" w:tplc="6E88D176">
      <w:numFmt w:val="decimal"/>
      <w:lvlText w:val=""/>
      <w:lvlJc w:val="left"/>
    </w:lvl>
    <w:lvl w:ilvl="8" w:tplc="557E1B2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B20EEE"/>
    <w:lvl w:ilvl="0" w:tplc="0D385768">
      <w:start w:val="1"/>
      <w:numFmt w:val="bullet"/>
      <w:lvlText w:val="\endash "/>
      <w:lvlJc w:val="left"/>
    </w:lvl>
    <w:lvl w:ilvl="1" w:tplc="A5AA14D0">
      <w:start w:val="1"/>
      <w:numFmt w:val="bullet"/>
      <w:lvlText w:val="В"/>
      <w:lvlJc w:val="left"/>
    </w:lvl>
    <w:lvl w:ilvl="2" w:tplc="E79277B8">
      <w:numFmt w:val="decimal"/>
      <w:lvlText w:val=""/>
      <w:lvlJc w:val="left"/>
    </w:lvl>
    <w:lvl w:ilvl="3" w:tplc="61A43896">
      <w:numFmt w:val="decimal"/>
      <w:lvlText w:val=""/>
      <w:lvlJc w:val="left"/>
    </w:lvl>
    <w:lvl w:ilvl="4" w:tplc="5F26C1CA">
      <w:numFmt w:val="decimal"/>
      <w:lvlText w:val=""/>
      <w:lvlJc w:val="left"/>
    </w:lvl>
    <w:lvl w:ilvl="5" w:tplc="13B45D3A">
      <w:numFmt w:val="decimal"/>
      <w:lvlText w:val=""/>
      <w:lvlJc w:val="left"/>
    </w:lvl>
    <w:lvl w:ilvl="6" w:tplc="E000E2D6">
      <w:numFmt w:val="decimal"/>
      <w:lvlText w:val=""/>
      <w:lvlJc w:val="left"/>
    </w:lvl>
    <w:lvl w:ilvl="7" w:tplc="B5B6A6B6">
      <w:numFmt w:val="decimal"/>
      <w:lvlText w:val=""/>
      <w:lvlJc w:val="left"/>
    </w:lvl>
    <w:lvl w:ilvl="8" w:tplc="24C4CCAE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7"/>
    <w:rsid w:val="005C0AEE"/>
    <w:rsid w:val="00B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1B2D-DD22-408B-B69D-456EF77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роман</cp:lastModifiedBy>
  <cp:revision>2</cp:revision>
  <dcterms:created xsi:type="dcterms:W3CDTF">2019-10-10T09:28:00Z</dcterms:created>
  <dcterms:modified xsi:type="dcterms:W3CDTF">2019-10-10T07:58:00Z</dcterms:modified>
</cp:coreProperties>
</file>